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52A" w:rsidRPr="0000752A" w:rsidRDefault="0000752A" w:rsidP="00007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муниципальное казенное дошкольное учреждение</w:t>
      </w:r>
    </w:p>
    <w:p w:rsidR="0000752A" w:rsidRPr="0000752A" w:rsidRDefault="000F12A3" w:rsidP="00007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 города </w:t>
      </w:r>
      <w:r w:rsidR="0000752A" w:rsidRPr="0000752A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 xml:space="preserve">Новосибирска </w:t>
      </w:r>
    </w:p>
    <w:p w:rsidR="0000752A" w:rsidRPr="0000752A" w:rsidRDefault="0000752A" w:rsidP="00007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«Детский сад №432</w:t>
      </w:r>
      <w:r w:rsidR="000F12A3" w:rsidRPr="0000752A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комбинированного вида</w:t>
      </w:r>
      <w:r w:rsidRPr="0000752A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»</w:t>
      </w:r>
    </w:p>
    <w:p w:rsidR="0000752A" w:rsidRPr="0000752A" w:rsidRDefault="0000752A" w:rsidP="0000752A">
      <w:pPr>
        <w:keepNext/>
        <w:shd w:val="clear" w:color="auto" w:fill="FFFFFF"/>
        <w:spacing w:before="30" w:after="30" w:line="240" w:lineRule="auto"/>
        <w:ind w:left="30" w:right="30"/>
        <w:jc w:val="center"/>
        <w:outlineLvl w:val="3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00752A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 </w:t>
      </w:r>
    </w:p>
    <w:p w:rsidR="0000752A" w:rsidRPr="0000752A" w:rsidRDefault="0000752A" w:rsidP="00007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752A" w:rsidRPr="0000752A" w:rsidRDefault="0000752A" w:rsidP="00007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752A" w:rsidRPr="0000752A" w:rsidRDefault="0000752A" w:rsidP="0000752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752A" w:rsidRPr="00B246F0" w:rsidRDefault="0000752A" w:rsidP="00B246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52"/>
          <w:lang w:eastAsia="ru-RU"/>
        </w:rPr>
      </w:pPr>
      <w:r w:rsidRPr="00B246F0">
        <w:rPr>
          <w:rFonts w:ascii="Times New Roman" w:eastAsia="Times New Roman" w:hAnsi="Times New Roman" w:cs="Times New Roman"/>
          <w:b/>
          <w:color w:val="002060"/>
          <w:sz w:val="72"/>
          <w:szCs w:val="52"/>
          <w:lang w:eastAsia="ru-RU"/>
        </w:rPr>
        <w:t>Проект</w:t>
      </w:r>
    </w:p>
    <w:p w:rsidR="0000752A" w:rsidRPr="00B246F0" w:rsidRDefault="0000752A" w:rsidP="00007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52"/>
          <w:lang w:eastAsia="ru-RU"/>
        </w:rPr>
      </w:pPr>
    </w:p>
    <w:p w:rsidR="0000752A" w:rsidRDefault="0000752A" w:rsidP="00B246F0">
      <w:pPr>
        <w:pBdr>
          <w:bottom w:val="single" w:sz="6" w:space="0" w:color="E6E6E6"/>
        </w:pBdr>
        <w:shd w:val="clear" w:color="auto" w:fill="FFFFFF"/>
        <w:spacing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spacing w:val="-4"/>
          <w:kern w:val="36"/>
          <w:sz w:val="40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28"/>
          <w:lang w:eastAsia="ru-RU"/>
        </w:rPr>
        <w:t>Тема:</w:t>
      </w:r>
      <w:r w:rsidR="00B246F0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28"/>
          <w:lang w:eastAsia="ru-RU"/>
        </w:rPr>
        <w:t xml:space="preserve"> </w:t>
      </w:r>
      <w:r w:rsidRPr="00B246F0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28"/>
          <w:lang w:eastAsia="ru-RU"/>
        </w:rPr>
        <w:t>«</w:t>
      </w:r>
      <w:r w:rsidRPr="00B246F0">
        <w:rPr>
          <w:rFonts w:ascii="Times New Roman" w:eastAsia="Times New Roman" w:hAnsi="Times New Roman" w:cs="Times New Roman"/>
          <w:iCs/>
          <w:color w:val="FF0000"/>
          <w:spacing w:val="-4"/>
          <w:kern w:val="36"/>
          <w:sz w:val="40"/>
          <w:szCs w:val="28"/>
          <w:lang w:eastAsia="ru-RU"/>
        </w:rPr>
        <w:t>Взаимодействие ДОУ и семьи по вопросам здоровьесбережения</w:t>
      </w:r>
      <w:r w:rsidRPr="00B246F0">
        <w:rPr>
          <w:rFonts w:ascii="Times New Roman" w:eastAsia="Times New Roman" w:hAnsi="Times New Roman" w:cs="Times New Roman"/>
          <w:color w:val="FF0000"/>
          <w:spacing w:val="-4"/>
          <w:kern w:val="36"/>
          <w:sz w:val="40"/>
          <w:szCs w:val="28"/>
          <w:lang w:eastAsia="ru-RU"/>
        </w:rPr>
        <w:t xml:space="preserve"> детей старшего дошкольного возраста</w:t>
      </w:r>
      <w:r w:rsidRPr="00B246F0">
        <w:rPr>
          <w:rFonts w:ascii="Times New Roman" w:eastAsia="Times New Roman" w:hAnsi="Times New Roman" w:cs="Times New Roman"/>
          <w:b/>
          <w:bCs/>
          <w:color w:val="FF0000"/>
          <w:spacing w:val="-4"/>
          <w:kern w:val="36"/>
          <w:sz w:val="40"/>
          <w:szCs w:val="28"/>
          <w:lang w:eastAsia="ru-RU"/>
        </w:rPr>
        <w:t>»</w:t>
      </w:r>
    </w:p>
    <w:p w:rsidR="00B246F0" w:rsidRPr="00B246F0" w:rsidRDefault="00B246F0" w:rsidP="00B246F0">
      <w:pPr>
        <w:pBdr>
          <w:bottom w:val="single" w:sz="6" w:space="0" w:color="E6E6E6"/>
        </w:pBdr>
        <w:shd w:val="clear" w:color="auto" w:fill="FFFFFF"/>
        <w:spacing w:after="12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66784" cy="2457450"/>
            <wp:effectExtent l="19050" t="0" r="0" b="0"/>
            <wp:docPr id="16" name="Рисунок 16" descr="https://ds05.infourok.ru/uploads/ex/042d/0013b33c-03a1b6df/hello_html_m2b8abd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42d/0013b33c-03a1b6df/hello_html_m2b8abd9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67" cy="246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52A" w:rsidRPr="0000752A" w:rsidRDefault="0000752A" w:rsidP="0000752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752A" w:rsidRPr="0000752A" w:rsidRDefault="0000752A" w:rsidP="00B246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Воспитатель:</w:t>
      </w:r>
    </w:p>
    <w:p w:rsidR="0000752A" w:rsidRPr="0000752A" w:rsidRDefault="0000752A" w:rsidP="000075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            Ондышева Екатерина Сергеевна</w:t>
      </w:r>
    </w:p>
    <w:p w:rsidR="0000752A" w:rsidRPr="0000752A" w:rsidRDefault="0000752A" w:rsidP="00007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752A" w:rsidRPr="0000752A" w:rsidRDefault="0000752A" w:rsidP="00007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752A" w:rsidRPr="0000752A" w:rsidRDefault="0000752A" w:rsidP="00007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752A" w:rsidRPr="0000752A" w:rsidRDefault="0000752A" w:rsidP="000075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0752A" w:rsidRDefault="0000752A" w:rsidP="0000752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752A" w:rsidRDefault="0000752A" w:rsidP="0000752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752A" w:rsidRDefault="0000752A" w:rsidP="0000752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752A" w:rsidRDefault="0000752A" w:rsidP="0000752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752A" w:rsidRDefault="000F12A3" w:rsidP="00B246F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201</w:t>
      </w:r>
      <w:bookmarkStart w:id="0" w:name="_GoBack"/>
      <w:bookmarkEnd w:id="0"/>
      <w:r w:rsidR="00B246F0">
        <w:rPr>
          <w:rFonts w:ascii="Times New Roman" w:eastAsia="Times New Roman" w:hAnsi="Times New Roman" w:cs="Times New Roman"/>
          <w:sz w:val="32"/>
          <w:szCs w:val="32"/>
          <w:lang w:eastAsia="ru-RU"/>
        </w:rPr>
        <w:t>9/2020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00752A" w:rsidRPr="0000752A">
        <w:rPr>
          <w:rFonts w:ascii="Times New Roman" w:eastAsia="Times New Roman" w:hAnsi="Times New Roman" w:cs="Times New Roman"/>
          <w:sz w:val="32"/>
          <w:szCs w:val="32"/>
          <w:lang w:eastAsia="ru-RU"/>
        </w:rPr>
        <w:t>учебный год</w:t>
      </w:r>
    </w:p>
    <w:p w:rsidR="0000752A" w:rsidRPr="0000752A" w:rsidRDefault="0000752A" w:rsidP="0000752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Актуальность проекта.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Дошкольный возраст – важный период в развитии ребенка. В этом возрасте происходит формирование общей культуры его личности, закладывается и укрепляется фундамент здоровья. Если мы научим детей с раннего возраста ценить, беречь и укреплять своё здоровье, если мы будем личным примером демонстрировать здоровый образ жизни, то можно надеяться, что будущее поколение будет более здоровым и развитым не только физически, но и личностно, интеллектуально, духовно.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 здоровья детей, формирования культуры здоровья и мотивации здорового образа жизни стоят в центре деятельности нашего ДОУ, где постоянно происходит поиск новых подходов к оздоровлению детей.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этим мы решили расширить сферу сотрудничества педагогов и родителей путем организации выставочной деятельности, которая помогла бы получить положительные результаты в приобщении детей дошкольного возраста к здоровому образу жизни в контексте взаимодействия с родителями.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Цели и задачи проекта.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проекта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заключается в поиске новых подходов и внедрении в практику эффективных форм взаимодействия образовательного учреждения и семьи по формированию у дошкольников представлений о здоровом образе жизни.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соответствии с целью были поставлены следующие </w:t>
      </w:r>
      <w:r w:rsidRPr="000075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Повысить уровень профессиональной компетентности педагогов по организации работы с семьями воспитанников и использованию инновационных здоровьесберегающих технологий.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Привлечь родителей к активному участию в жизни детского сада, повысить их педагогическую грамотность в вопросах формирования у детей предпосылок к здоровому образу жизни.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культуру здорового образа жизни и положительную мотивацию к сохранению и укреплению собственного здоровья у дошкольников.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Расширить круг эмоционально привлекательных для детей форм получения информации о здоровом образе жизни, методов и приемов, активизирующих познавательную активность детей.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Способствовать созданию благоприятных условий для эмоционального взаимодействия взрослых и детей, развития их творчества, фантазии, воображения.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Предполагаемый продукт проекта.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Серия выставок творческих работ детей и родителей.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Серия фотовыставок.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Итоговый тематический фотоальбом.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Информационные материалы для родителей.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Консультационные материалы для педагогов.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Этапы реализации проекта.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достижении целей и задач определены формы и методы работы, которые реализовывались по трем этапам.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1 этап – подготовительный.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и изучение методической литературы, интернет ресурсов.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Разработка методических материалов для реализации проекта.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Составление перспективного плана работы в рамках проекта.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 этап – основной.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 значение на данном этапе имеет создание и</w:t>
      </w:r>
      <w:r w:rsidR="004A7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нформационной “среды здоровья” 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организации выставок рисунков, поделок, фотоколлажей, которая не только напрямую, но и опосредованно влияет на формирование мировоззрения ребенка. Задачи этой работы - пропаганда здорового образа жизни, обогащение знаний детей, развитие познавательных способностей, любознательности, кругозора, мыслительной активности, творчества, формирование у ребенка желания сделать себя лучше, сильнее, умнее, научить его фантазировать, реализовывать свои замыслы, воплощать мечты в реальность.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Главное условие данной деятельности - заинтересованность детей и взрослых, регулярность и систематичность работы.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детском саду созданы специальные стенды для организации выставочной деятельности «Здоровье – это радость», «Детский сад со всех сторон», «Наш Вернисаж», «Мы творим».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 работы были использованы несколько </w:t>
      </w: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видов выставочной деятельности: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1. Совместная творческая выставка детей и родителей: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выставка рисунков;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выставка поделок.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Творческая выставка – это итог творческой деятельности коллектива или одного участника, наглядно показывающий художественно-эстетическое развитие и творческие возможности её участников.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2. Персональная выставка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(ребенка, родителя, семьи) подразумевает ознакомление зрителей с работами одного автора, и сопровождаемая его комментариями.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3. Фотовыставка 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(выставка фото, фотоколлажей, стенгазет с целью пропаганды традиций семьи, передового опыта семейного воспитания и др.).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4. Выставка-конкурс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способ активного взаимодействия участников образовательного процесса, индивидуальное или командное состязание в творческом мастерстве, проводится с целью создания условий для творческого самовыражения детей и родителей.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5. Выставка-аукцион, ярмарка. 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детского сада такие выставки имеют особое значение – появляется возможность не только привлечь семьи воспитанников к созданию экспонатов выставки, но и дать возможность родителям самим их реализовать, оказывая благотворительную материальную помощь детскому саду, ведь все вырученные денежные средства поступают в фонд группы.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Такие виды совместной творческой деятельности сближают семейный коллектив, помогают детям и родителям учиться понимать друг друга, доверять друг другу, стать настоящими партнерами.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творческих выставок и конкурсов происходит поэтапно.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1 этап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приглашение к участию в выставочной деятельности размещается в начале учебного года на сайте ДОУ.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2 этап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разработка Положения выставки /конкурса.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3 этап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оглашение темы выставки (конкурса) с оформлением рекламного объявления, которое могут приготовить дети совместно с педагогом.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4 этап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поиск дополнительной информации (загадки, стихи, иллюстрации, фотографии и др.</w:t>
      </w:r>
      <w:r w:rsidR="004A7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расширяющей кругозор детей и взрослых по выбранной теме выставки.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5 этап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изготовление экспонатов выставки или конкурсных работ в условиях семьи. Данный этап является самым благоприятным моментом для развития детско-родительского сотворчества и художественно-эстетического развития ребенка в семье.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6 этап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сбор экспонатов, оформление экспозиции, оформление общего красочного приглашения (или персональных пригласительных) на выставку для родителей и сотрудников ДОУ.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7 этап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организация экскурсии по выставке или презентация творческих работ, их оценка. На этом этапе наглядно видны результаты совместного творчества детей и взрослых, что вызывает чувство гордости у ребёнка за свою семью, побуждает желание рассказать о своей работе.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8 этап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подведение итогов творческого мероприятия: награждение, поощрение участников.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Итогом организации выставочной деятельности в группе является создание </w:t>
      </w: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тематического фотоальбома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накопительного «банка» творческой деятельности, который будет напоминать об экспонатах прошедших выставок. Так 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и родители будут иметь возможность увидеть состоявшиеся выставки в фотографиях.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семей в конкурсах на лучший рисунок, поделку из природного материала, не только обогащает семейный досуг, но и объединяет детей и взрослых в общих делах. Наши мини-выставки помогают детям поближе познакомиться и расширить знания об окружающем мире в доступной форме, приобщиться к ценностям здорового образа жизни.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Сотрудничество с родителями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Большая роль в формировании у детей представления о здоровье и пропаганде здорового образа жизни отводится взаимодействию с родителями. Данная работа строится на основе тесного творческого сотрудничества педагогов с семьями воспитанников.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Сотрудничество осуществляется в разных </w:t>
      </w: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формах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анкетирование;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педагогическое просвещение родителей: консультации на информационных ст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ендах, папки-передвижки и т. д.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мастер-классы;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конкурсы;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выставки.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выставочной деятельности предполагает тесное сотрудничество с семьей, ее активное вовлечение и посильное участие в процессе создания мини-выставок, предполагает неисчерпаемый обмен информацией о собранных экспонатах, участие в их изготовлении.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всегда благодарим родителей за их работу. Помещаем слова благодарности в групповых уголках; публикуем их в СМИ: газетах, сайте ДОУ; вручаем грамоты, дипломы, памятные призы за участие в выставках и конкурсах. А еще в группе появилась новая традиция – ведение «Книги добрых дел», на страницах которой запечатлены имена тех родителей, которые являются активными участниками всех мероприятий в детском саду.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Работа с педагогами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целью повышения профессиональной компетентности педагогов были использованы различные </w:t>
      </w:r>
      <w:r w:rsidRPr="0000752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формы методической работы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консультации;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памятки;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обмен опытом;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экскурсии.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 этап – заключительный.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среди множества форм работы с семьями воспитанников по формированию у детей представлений о здоровом образе жизни выбрана, апробирована на практике и определена как одна из эффективных организация выставочной деятельности детей и взрослых.</w:t>
      </w:r>
    </w:p>
    <w:p w:rsidR="0000752A" w:rsidRPr="0000752A" w:rsidRDefault="0000752A" w:rsidP="0000752A">
      <w:pPr>
        <w:tabs>
          <w:tab w:val="left" w:pos="1134"/>
        </w:tabs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Итогом</w:t>
      </w:r>
      <w:r w:rsidRPr="0000752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 проведенной работы являются: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Публикации в СМИ и сайте ДОУ.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Фотоотчеты на сайте ДОУ.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Результатом нашей деятельности стало расширение представлений детей о здоровье и здоровом образе жизни, а также повышение уровня информированности родителей в области здоровьесбережения детей. Возросла активность родителей и повысилась степень их участия в воспитательно-образовательном процессе ДОУ. Количественн</w:t>
      </w:r>
      <w:r w:rsidR="004A7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 анализ показывает, что в 2016-17 учебном году лишь 68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% родителей включились в п</w:t>
      </w:r>
      <w:r w:rsidR="004A7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редложенную деятельность, в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20</w:t>
      </w:r>
      <w:r w:rsidR="004A79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17-18</w:t>
      </w: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уже 85 % семей стали принимать активное участие в выполнении совместных работ.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 ДОУ постарались сделать участие в проектной деятельности для детей и взрослых способом удовлетворения познавательной, коммуникативной активности, средством выражения и развития творческих способностей.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Подводя итог, следует отметить, что содержательная организация семейных творческих тематических конкурсов и выставок обогащает связи детско-взрослого сообщества, является внешним выражением содержания семейного воспитания и художественно-эстетического развития ребенка в семье. От участия родителей в творческой продуктивной деятельности выигрывают все субъекты педагогического процесса и, прежде всего, – дети. Они учатся с уважением и любовью смотреть на своих мам и пап, бабушек и дедушек, которые, оказывается, так много знают и умеют, и у которых «золотые руки». Педагоги в свою очередь имеют возможность лучше узнать семьи, понять сильные и слабые стороны домашнего воспитания.</w:t>
      </w:r>
    </w:p>
    <w:p w:rsidR="0000752A" w:rsidRP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Принято решение шире внедрять в практику работы данную форму организации общения детей и родителей. В ходе такой работы родители получают возможность приобщиться к делам детского сада, видеть не только результаты своей деятельности своих детей, но и других семей.</w:t>
      </w:r>
    </w:p>
    <w:p w:rsidR="0000752A" w:rsidRDefault="0000752A" w:rsidP="0000752A">
      <w:pPr>
        <w:tabs>
          <w:tab w:val="left" w:pos="1134"/>
        </w:tabs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075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Проведенная работа помогла не только установить более тесную взаимосвязь с семьями воспитанников, которые стали активными участниками педагогического процесса в ДОУ, но и повысить авторитет и значимость труда педагогов в глазах родителей.</w:t>
      </w:r>
    </w:p>
    <w:p w:rsidR="00B246F0" w:rsidRDefault="00B246F0" w:rsidP="00B246F0">
      <w:pPr>
        <w:tabs>
          <w:tab w:val="left" w:pos="1134"/>
        </w:tabs>
        <w:spacing w:before="225" w:after="225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8299" cy="2181225"/>
            <wp:effectExtent l="19050" t="0" r="6351" b="0"/>
            <wp:docPr id="4" name="Рисунок 4" descr="http://zyravyshka.ucoz.ru/mia2016/derevj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yravyshka.ucoz.ru/mia2016/derevja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67" cy="21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14650" cy="2185988"/>
            <wp:effectExtent l="19050" t="0" r="0" b="0"/>
            <wp:docPr id="7" name="Рисунок 7" descr="http://sadik-solnyshko.ru/wp-content/uploads/2017/01/P126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ik-solnyshko.ru/wp-content/uploads/2017/01/P1260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20" cy="218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F0" w:rsidRPr="0000752A" w:rsidRDefault="00B246F0" w:rsidP="00B246F0">
      <w:pPr>
        <w:tabs>
          <w:tab w:val="left" w:pos="1134"/>
        </w:tabs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5836" cy="2286000"/>
            <wp:effectExtent l="19050" t="0" r="2164" b="0"/>
            <wp:docPr id="10" name="Рисунок 10" descr="http://d.120-bal.ru/pars_docs/refs/31/30152/30152_html_b811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.120-bal.ru/pars_docs/refs/31/30152/30152_html_b8119d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24" cy="228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46756" cy="2324100"/>
            <wp:effectExtent l="19050" t="0" r="1244" b="0"/>
            <wp:docPr id="13" name="Рисунок 13" descr="https://ds-22neftyanik.siteedu.ru/media/sub/1046/uploads/img9567_zwHzv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-22neftyanik.siteedu.ru/media/sub/1046/uploads/img9567_zwHzvts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50" cy="232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074FD" w:rsidRDefault="00A074FD"/>
    <w:sectPr w:rsidR="00A074FD" w:rsidSect="00B246F0">
      <w:pgSz w:w="11906" w:h="16838"/>
      <w:pgMar w:top="1134" w:right="850" w:bottom="1134" w:left="993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0772C"/>
    <w:rsid w:val="0000752A"/>
    <w:rsid w:val="000F12A3"/>
    <w:rsid w:val="003E1E5F"/>
    <w:rsid w:val="004A7981"/>
    <w:rsid w:val="0080772C"/>
    <w:rsid w:val="00A074FD"/>
    <w:rsid w:val="00B246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2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Diman</dc:creator>
  <cp:keywords/>
  <dc:description/>
  <cp:lastModifiedBy>User</cp:lastModifiedBy>
  <cp:revision>5</cp:revision>
  <dcterms:created xsi:type="dcterms:W3CDTF">2017-12-02T15:39:00Z</dcterms:created>
  <dcterms:modified xsi:type="dcterms:W3CDTF">2020-09-26T09:14:00Z</dcterms:modified>
</cp:coreProperties>
</file>